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5D04DC2C" w:rsidR="00B936B3" w:rsidRPr="00AE3387" w:rsidRDefault="009E647A" w:rsidP="00B936B3">
      <w:pPr>
        <w:pStyle w:val="Header"/>
        <w:spacing w:line="271" w:lineRule="auto"/>
        <w:rPr>
          <w:rFonts w:cstheme="minorHAnsi"/>
          <w:b/>
          <w:bCs/>
          <w:color w:val="C3001E"/>
          <w:sz w:val="32"/>
          <w:szCs w:val="32"/>
          <w:lang w:val="es-ES"/>
        </w:rPr>
      </w:pPr>
      <w:r w:rsidRPr="009E647A">
        <w:rPr>
          <w:rFonts w:cstheme="minorHAnsi"/>
          <w:b/>
          <w:bCs/>
          <w:color w:val="C3001E"/>
          <w:sz w:val="32"/>
          <w:szCs w:val="32"/>
          <w:lang w:val="it-IT"/>
        </w:rPr>
        <w:t>CASO PRÁCTICO</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17BA32E4"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9E647A">
        <w:rPr>
          <w:rFonts w:asciiTheme="minorHAnsi" w:hAnsiTheme="minorHAnsi" w:cstheme="minorHAnsi"/>
          <w:b/>
          <w:bCs/>
          <w:sz w:val="19"/>
          <w:szCs w:val="19"/>
          <w:lang w:val="es-ES"/>
        </w:rPr>
        <w:t xml:space="preserve">18 </w:t>
      </w:r>
      <w:r w:rsidR="009E647A" w:rsidRPr="009E647A">
        <w:rPr>
          <w:rFonts w:asciiTheme="minorHAnsi" w:hAnsiTheme="minorHAnsi" w:cstheme="minorHAnsi"/>
          <w:b/>
          <w:bCs/>
          <w:sz w:val="19"/>
          <w:szCs w:val="19"/>
          <w:lang w:val="es-ES"/>
        </w:rPr>
        <w:t>de septiembre de</w:t>
      </w:r>
      <w:r w:rsidR="009E647A">
        <w:rPr>
          <w:rFonts w:asciiTheme="minorHAnsi" w:hAnsiTheme="minorHAnsi" w:cstheme="minorHAnsi"/>
          <w:b/>
          <w:bCs/>
          <w:sz w:val="19"/>
          <w:szCs w:val="19"/>
          <w:lang w:val="es-ES"/>
        </w:rPr>
        <w:t xml:space="preserve"> </w:t>
      </w:r>
      <w:r w:rsidR="00F30CCE" w:rsidRPr="00F30CCE">
        <w:rPr>
          <w:rFonts w:asciiTheme="minorHAnsi" w:hAnsiTheme="minorHAnsi" w:cstheme="minorHAnsi"/>
          <w:b/>
          <w:bCs/>
          <w:sz w:val="19"/>
          <w:szCs w:val="19"/>
          <w:lang w:val="es-ES"/>
        </w:rPr>
        <w:t>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69A4EA98" w14:textId="77777777" w:rsidR="009E647A" w:rsidRPr="009E647A" w:rsidRDefault="009E647A" w:rsidP="009E647A">
      <w:pPr>
        <w:spacing w:line="276" w:lineRule="auto"/>
        <w:rPr>
          <w:rFonts w:eastAsia="Aptos" w:cs="Arial"/>
          <w:b/>
          <w:bCs/>
          <w:kern w:val="2"/>
          <w:sz w:val="20"/>
          <w:szCs w:val="20"/>
          <w:lang w:val="es-ES"/>
          <w14:ligatures w14:val="standardContextual"/>
        </w:rPr>
      </w:pPr>
      <w:r w:rsidRPr="009E647A">
        <w:rPr>
          <w:rFonts w:eastAsia="Aptos" w:cs="Arial"/>
          <w:b/>
          <w:bCs/>
          <w:kern w:val="2"/>
          <w:sz w:val="20"/>
          <w:szCs w:val="20"/>
          <w:lang w:val="es-ES"/>
          <w14:ligatures w14:val="standardContextual"/>
        </w:rPr>
        <w:t xml:space="preserve">DS Smith refuerza la digitalización gracias a la información que aporta BOBST Connect </w:t>
      </w:r>
    </w:p>
    <w:p w14:paraId="76C8CB37" w14:textId="77777777" w:rsidR="009E647A" w:rsidRPr="009E647A" w:rsidRDefault="009E647A" w:rsidP="009E647A">
      <w:pPr>
        <w:spacing w:line="276" w:lineRule="auto"/>
        <w:rPr>
          <w:rFonts w:eastAsia="Aptos" w:cs="Arial"/>
          <w:kern w:val="2"/>
          <w:sz w:val="20"/>
          <w:szCs w:val="20"/>
          <w:lang w:val="es-ES"/>
          <w14:ligatures w14:val="standardContextual"/>
        </w:rPr>
      </w:pPr>
    </w:p>
    <w:p w14:paraId="105D5C33" w14:textId="57B661F9" w:rsidR="009E647A" w:rsidRPr="00B80DC7" w:rsidRDefault="009E647A" w:rsidP="009E647A">
      <w:pPr>
        <w:spacing w:line="276" w:lineRule="auto"/>
        <w:rPr>
          <w:rFonts w:eastAsia="Aptos" w:cs="Arial"/>
          <w:b/>
          <w:bCs/>
          <w:kern w:val="2"/>
          <w:sz w:val="20"/>
          <w:szCs w:val="20"/>
          <w:lang w:val="fr-BE"/>
          <w14:ligatures w14:val="standardContextual"/>
        </w:rPr>
      </w:pPr>
      <w:r w:rsidRPr="00B80DC7">
        <w:rPr>
          <w:rFonts w:eastAsia="Aptos" w:cs="Arial"/>
          <w:b/>
          <w:bCs/>
          <w:kern w:val="2"/>
          <w:sz w:val="20"/>
          <w:szCs w:val="20"/>
          <w:lang w:val="es-ES"/>
          <w14:ligatures w14:val="standardContextual"/>
        </w:rPr>
        <w:t xml:space="preserve">DS Smith, una empresa de International Paper y uno de los principales proveedores internacionales de soluciones de embalaje sostenibles a base de fibra, ha implementado la plataforma digital BOBST Connect para mejorar las operaciones reuniendo datos y servicios digitales en una plataforma totalmente conectada. </w:t>
      </w:r>
      <w:r w:rsidRPr="00B80DC7">
        <w:rPr>
          <w:rFonts w:eastAsia="Aptos" w:cs="Arial"/>
          <w:b/>
          <w:bCs/>
          <w:kern w:val="2"/>
          <w:sz w:val="20"/>
          <w:szCs w:val="20"/>
          <w:lang w:val="fr-BE"/>
          <w14:ligatures w14:val="standardContextual"/>
        </w:rPr>
        <w:t>Estos servicios se utilizan actualmente en todas las plantas de DS Smith en la región EMEA (Europa, Oriente Medio y África).</w:t>
      </w:r>
    </w:p>
    <w:p w14:paraId="68A6CF51" w14:textId="77777777" w:rsidR="009E647A" w:rsidRPr="009E647A" w:rsidRDefault="009E647A" w:rsidP="009E647A">
      <w:pPr>
        <w:spacing w:line="276" w:lineRule="auto"/>
        <w:rPr>
          <w:rFonts w:eastAsia="Aptos" w:cs="Arial"/>
          <w:kern w:val="2"/>
          <w:sz w:val="20"/>
          <w:szCs w:val="20"/>
          <w:lang w:val="fr-BE"/>
          <w14:ligatures w14:val="standardContextual"/>
        </w:rPr>
      </w:pPr>
    </w:p>
    <w:p w14:paraId="626C3881"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DS Smith ha colaborado con BOBST durante más de cinco décadas, desde 1971 con la instalación de una troqueladora plana BOBST en su planta de embalaje de Toury (Francia). Esta larga asociación estratégica en la adquisición de equipos especializados de transformación significa que dos tercios de la maquinaria de transformación de DS Smith son fabricados por BOBST. Como parte de esta colaboración, DS Smith también ha adoptado la tecnología BOBST Connect en su planta de embalaje de cartón ondulado de Belchatow (Polonia).</w:t>
      </w:r>
    </w:p>
    <w:p w14:paraId="6CC0A426" w14:textId="77777777" w:rsidR="009E647A" w:rsidRPr="009E647A" w:rsidRDefault="009E647A" w:rsidP="009E647A">
      <w:pPr>
        <w:spacing w:line="276" w:lineRule="auto"/>
        <w:rPr>
          <w:rFonts w:eastAsia="Aptos" w:cs="Arial"/>
          <w:kern w:val="2"/>
          <w:sz w:val="20"/>
          <w:szCs w:val="20"/>
          <w:lang w:val="fr-BE"/>
          <w14:ligatures w14:val="standardContextual"/>
        </w:rPr>
      </w:pPr>
    </w:p>
    <w:p w14:paraId="3566263D" w14:textId="77777777" w:rsidR="009E647A" w:rsidRPr="009E647A" w:rsidRDefault="009E647A" w:rsidP="009E647A">
      <w:pPr>
        <w:spacing w:line="276" w:lineRule="auto"/>
        <w:rPr>
          <w:rFonts w:eastAsia="Aptos" w:cs="Arial"/>
          <w:b/>
          <w:bCs/>
          <w:kern w:val="2"/>
          <w:sz w:val="20"/>
          <w:szCs w:val="20"/>
          <w:lang w:val="fr-BE"/>
          <w14:ligatures w14:val="standardContextual"/>
        </w:rPr>
      </w:pPr>
      <w:r w:rsidRPr="009E647A">
        <w:rPr>
          <w:rFonts w:eastAsia="Aptos" w:cs="Arial"/>
          <w:b/>
          <w:bCs/>
          <w:kern w:val="2"/>
          <w:sz w:val="20"/>
          <w:szCs w:val="20"/>
          <w:lang w:val="fr-BE"/>
          <w14:ligatures w14:val="standardContextual"/>
        </w:rPr>
        <w:t>Digitalización de procesos</w:t>
      </w:r>
    </w:p>
    <w:p w14:paraId="2AD5C34F" w14:textId="77777777" w:rsidR="009E647A" w:rsidRPr="009E647A" w:rsidRDefault="009E647A" w:rsidP="009E647A">
      <w:pPr>
        <w:spacing w:line="276" w:lineRule="auto"/>
        <w:rPr>
          <w:rFonts w:eastAsia="Aptos" w:cs="Arial"/>
          <w:kern w:val="2"/>
          <w:sz w:val="20"/>
          <w:szCs w:val="20"/>
          <w:lang w:val="it-IT"/>
          <w14:ligatures w14:val="standardContextual"/>
        </w:rPr>
      </w:pPr>
      <w:r w:rsidRPr="009E647A">
        <w:rPr>
          <w:rFonts w:eastAsia="Aptos" w:cs="Arial"/>
          <w:kern w:val="2"/>
          <w:sz w:val="20"/>
          <w:szCs w:val="20"/>
          <w:lang w:val="fr-BE"/>
          <w14:ligatures w14:val="standardContextual"/>
        </w:rPr>
        <w:t xml:space="preserve">Como plataforma digital basada en la nube, BOBST Connect está diseñada para tender un puente entre las máquinas y el mundo digital, mejorando la productividad en materia de embalajes. </w:t>
      </w:r>
      <w:r w:rsidRPr="009E647A">
        <w:rPr>
          <w:rFonts w:eastAsia="Aptos" w:cs="Arial"/>
          <w:kern w:val="2"/>
          <w:sz w:val="20"/>
          <w:szCs w:val="20"/>
          <w:lang w:val="it-IT"/>
          <w14:ligatures w14:val="standardContextual"/>
        </w:rPr>
        <w:t xml:space="preserve">La tecnología es clave para sus operaciones principales y combina datos y servicios digitales con una pericia integrada, como la información aportada por las máquinas BOBST. Esta plataforma apoya la producción de embalajes de DS Smith proporcionando una visión global y un flujo de datos racionalizado, desde el formato PDF hasta el producto final. </w:t>
      </w:r>
    </w:p>
    <w:p w14:paraId="65B27CAC" w14:textId="77777777" w:rsidR="009E647A" w:rsidRPr="009E647A" w:rsidRDefault="009E647A" w:rsidP="009E647A">
      <w:pPr>
        <w:spacing w:line="276" w:lineRule="auto"/>
        <w:rPr>
          <w:rFonts w:eastAsia="Aptos" w:cs="Arial"/>
          <w:kern w:val="2"/>
          <w:sz w:val="20"/>
          <w:szCs w:val="20"/>
          <w:lang w:val="it-IT"/>
          <w14:ligatures w14:val="standardContextual"/>
        </w:rPr>
      </w:pPr>
    </w:p>
    <w:p w14:paraId="0B65BD8F" w14:textId="77777777" w:rsidR="009E647A" w:rsidRPr="009E647A" w:rsidRDefault="009E647A" w:rsidP="009E647A">
      <w:pPr>
        <w:spacing w:line="276" w:lineRule="auto"/>
        <w:rPr>
          <w:rFonts w:eastAsia="Aptos" w:cs="Arial"/>
          <w:kern w:val="2"/>
          <w:sz w:val="20"/>
          <w:szCs w:val="20"/>
          <w:lang w:val="it-IT"/>
          <w14:ligatures w14:val="standardContextual"/>
        </w:rPr>
      </w:pPr>
      <w:r w:rsidRPr="009E647A">
        <w:rPr>
          <w:rFonts w:eastAsia="Aptos" w:cs="Arial"/>
          <w:kern w:val="2"/>
          <w:sz w:val="20"/>
          <w:szCs w:val="20"/>
          <w:lang w:val="it-IT"/>
          <w14:ligatures w14:val="standardContextual"/>
        </w:rPr>
        <w:t>BOBST Connect está diseñado para permitir la digitalización continua de las operaciones y proporcionar soluciones para la gestión de procesos, datos de producción e información. Estas herramientas proporcionan una planificación mejor, una toma de decisiones mejor informada, intervenciones más eficaces y una optimización continua. BOBST Connect también ofrece la posibilidad de utilizar los datos recabados tanto in situ en las instalaciones de DS Smith como a distancia. Con la adopción de esta estrategia operativa interconectada y basada en datos, DS Smith cuenta con el apoyo necesario para suministrar sistemáticamente productos de alta calidad, en los plazos previstos, en su totalidad y adaptados a cada cliente.</w:t>
      </w:r>
    </w:p>
    <w:p w14:paraId="5925E014" w14:textId="77777777" w:rsidR="009E647A" w:rsidRPr="009E647A" w:rsidRDefault="009E647A" w:rsidP="009E647A">
      <w:pPr>
        <w:spacing w:line="276" w:lineRule="auto"/>
        <w:rPr>
          <w:rFonts w:eastAsia="Aptos" w:cs="Arial"/>
          <w:kern w:val="2"/>
          <w:sz w:val="20"/>
          <w:szCs w:val="20"/>
          <w:lang w:val="it-IT"/>
          <w14:ligatures w14:val="standardContextual"/>
        </w:rPr>
      </w:pPr>
    </w:p>
    <w:p w14:paraId="1D1243E6" w14:textId="77777777" w:rsidR="009E647A" w:rsidRPr="009E647A" w:rsidRDefault="009E647A" w:rsidP="009E647A">
      <w:pPr>
        <w:spacing w:line="276" w:lineRule="auto"/>
        <w:rPr>
          <w:rFonts w:eastAsia="Aptos" w:cs="Arial"/>
          <w:b/>
          <w:bCs/>
          <w:kern w:val="2"/>
          <w:sz w:val="20"/>
          <w:szCs w:val="20"/>
          <w:lang w:val="it-IT"/>
          <w14:ligatures w14:val="standardContextual"/>
        </w:rPr>
      </w:pPr>
      <w:r w:rsidRPr="009E647A">
        <w:rPr>
          <w:rFonts w:eastAsia="Aptos" w:cs="Arial"/>
          <w:b/>
          <w:bCs/>
          <w:kern w:val="2"/>
          <w:sz w:val="20"/>
          <w:szCs w:val="20"/>
          <w:lang w:val="it-IT"/>
          <w14:ligatures w14:val="standardContextual"/>
        </w:rPr>
        <w:t>Funcionalidades sostenibles</w:t>
      </w:r>
    </w:p>
    <w:p w14:paraId="60C37FDB" w14:textId="77777777" w:rsidR="009E647A" w:rsidRPr="009E647A" w:rsidRDefault="009E647A" w:rsidP="009E647A">
      <w:pPr>
        <w:spacing w:line="276" w:lineRule="auto"/>
        <w:rPr>
          <w:rFonts w:eastAsia="Aptos" w:cs="Arial"/>
          <w:kern w:val="2"/>
          <w:sz w:val="20"/>
          <w:szCs w:val="20"/>
          <w:lang w:val="it-IT"/>
          <w14:ligatures w14:val="standardContextual"/>
        </w:rPr>
      </w:pPr>
      <w:r w:rsidRPr="009E647A">
        <w:rPr>
          <w:rFonts w:eastAsia="Aptos" w:cs="Arial"/>
          <w:kern w:val="2"/>
          <w:sz w:val="20"/>
          <w:szCs w:val="20"/>
          <w:lang w:val="it-IT"/>
          <w14:ligatures w14:val="standardContextual"/>
        </w:rPr>
        <w:t xml:space="preserve">Como solución dinámica y modular, BOBST Connect evoluciona continuamente con nuevas funcionalidades. Entre ellas se incluye una función de supervisión energética diseñada para medir el consumo de energía, proporcionar análisis de costes en tiempo real, identificar áreas de mejora de la eficiencia, optimizar los costes energéticos y reducir las emisiones de carbono. </w:t>
      </w:r>
    </w:p>
    <w:p w14:paraId="470CE254" w14:textId="77777777" w:rsidR="009E647A" w:rsidRPr="009E647A" w:rsidRDefault="009E647A" w:rsidP="009E647A">
      <w:pPr>
        <w:spacing w:line="276" w:lineRule="auto"/>
        <w:rPr>
          <w:rFonts w:eastAsia="Aptos" w:cs="Arial"/>
          <w:kern w:val="2"/>
          <w:sz w:val="20"/>
          <w:szCs w:val="20"/>
          <w:lang w:val="it-IT"/>
          <w14:ligatures w14:val="standardContextual"/>
        </w:rPr>
      </w:pPr>
    </w:p>
    <w:p w14:paraId="54538E53"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François Duboin, director de excelencia técnica de DS Smith Packaging EMEA, afirma:</w:t>
      </w:r>
    </w:p>
    <w:p w14:paraId="2487EFE1"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 xml:space="preserve">"Hemos utilizado la plataforma BOBST Connect desde sus inicios, y el sistema se ha incorporado a las líneas de conversión que hemos instalado más recientemente. Como ya hemos visto los beneficios en términos de rendimiento, estamos entusiasmados por experimentar y tener acceso a una gran cantidad </w:t>
      </w:r>
      <w:r w:rsidRPr="009E647A">
        <w:rPr>
          <w:rFonts w:eastAsia="Aptos" w:cs="Arial"/>
          <w:kern w:val="2"/>
          <w:sz w:val="20"/>
          <w:szCs w:val="20"/>
          <w:lang w:val="fr-BE"/>
          <w14:ligatures w14:val="standardContextual"/>
        </w:rPr>
        <w:lastRenderedPageBreak/>
        <w:t>de datos valiosos y los avances en eficiencia y productividad que la plataforma nos ayuda a aprovechar. Estamos aumentando rápidamente nuestro conocimiento del poder de los datos y su potencial de uso en todas nuestras instalaciones en Europa."</w:t>
      </w:r>
    </w:p>
    <w:p w14:paraId="0E0A4988" w14:textId="77777777" w:rsidR="009E647A" w:rsidRPr="009E647A" w:rsidRDefault="009E647A" w:rsidP="009E647A">
      <w:pPr>
        <w:spacing w:line="276" w:lineRule="auto"/>
        <w:rPr>
          <w:rFonts w:eastAsia="Aptos" w:cs="Arial"/>
          <w:kern w:val="2"/>
          <w:sz w:val="20"/>
          <w:szCs w:val="20"/>
          <w:lang w:val="fr-BE"/>
          <w14:ligatures w14:val="standardContextual"/>
        </w:rPr>
      </w:pPr>
    </w:p>
    <w:p w14:paraId="3BB3A220"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"Seguimos ampliando nuestras herramientas de digitalización en nuestros procesos de fabricación y BOBST Connect contribuye a la optimización de nuestros activos y a la observación de nuestras reducciones de energía, a medida que allanamos el camino a una transición en toda la industria hacia una economía circular", concluye.</w:t>
      </w:r>
    </w:p>
    <w:p w14:paraId="755F768B" w14:textId="77777777" w:rsidR="009E647A" w:rsidRPr="009E647A" w:rsidRDefault="009E647A" w:rsidP="009E647A">
      <w:pPr>
        <w:spacing w:line="276" w:lineRule="auto"/>
        <w:rPr>
          <w:rFonts w:eastAsia="Aptos" w:cs="Arial"/>
          <w:kern w:val="2"/>
          <w:sz w:val="20"/>
          <w:szCs w:val="20"/>
          <w:lang w:val="fr-BE"/>
          <w14:ligatures w14:val="standardContextual"/>
        </w:rPr>
      </w:pPr>
    </w:p>
    <w:p w14:paraId="6A53B94A"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Tanto DS Smith como BOBST comparten una estrategia y una visión para la industria de los embalajes arraigada en un futuro sostenible y una economía circular, y la visión de BOBST se basa en los cuatro pilares clave de la conectividad, la digitalización, la automatización y la sostenibilidad.</w:t>
      </w:r>
    </w:p>
    <w:p w14:paraId="28F84365" w14:textId="77777777" w:rsidR="009E647A" w:rsidRPr="009E647A" w:rsidRDefault="009E647A" w:rsidP="009E647A">
      <w:pPr>
        <w:spacing w:line="276" w:lineRule="auto"/>
        <w:rPr>
          <w:rFonts w:eastAsia="Aptos" w:cs="Arial"/>
          <w:kern w:val="2"/>
          <w:sz w:val="20"/>
          <w:szCs w:val="20"/>
          <w:lang w:val="fr-BE"/>
          <w14:ligatures w14:val="standardContextual"/>
        </w:rPr>
      </w:pPr>
    </w:p>
    <w:p w14:paraId="573E48AA"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Szymon Ochociński, director de soluciones de rendimiento digital de BOBST, comenta: "BOBST y DS Smith han forjado una sólida asociación a lo largo de décadas y el objetivo siempre ha sido desarrollar equipos y tecnología con las especificaciones más rigurosas posibles. DS Smith es una empresa innovadora clave en la industria del embalaje y un socio inestimable en la conexión y digitalización de la cadena de valor para impulsar la eficiencia y la sostenibilidad para todas las partes interesadas. Estamos encantados de apoyar la transición de toda la industria hacia una economía circular con BOBST Connect."</w:t>
      </w:r>
    </w:p>
    <w:p w14:paraId="0B768CD5" w14:textId="77777777" w:rsidR="009E647A" w:rsidRPr="009E647A" w:rsidRDefault="009E647A" w:rsidP="009E647A">
      <w:pPr>
        <w:spacing w:line="276" w:lineRule="auto"/>
        <w:rPr>
          <w:rFonts w:eastAsia="Aptos" w:cs="Arial"/>
          <w:kern w:val="2"/>
          <w:sz w:val="20"/>
          <w:szCs w:val="20"/>
          <w:lang w:val="fr-BE"/>
          <w14:ligatures w14:val="standardContextual"/>
        </w:rPr>
      </w:pPr>
    </w:p>
    <w:p w14:paraId="5E059082"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 xml:space="preserve">DS Smith desempeña un papel clave en la cadena de valor de diversos sectores, como el comercio electrónico, los bienes de consumo de rápida rotación (FMCG), la alimentación y las bebidas, la sanidad y los productos farmacéuticos, la agricultura, la automoción y la industria. </w:t>
      </w:r>
    </w:p>
    <w:p w14:paraId="1685AFDC" w14:textId="77777777" w:rsidR="009E647A" w:rsidRPr="009E647A" w:rsidRDefault="009E647A" w:rsidP="009E647A">
      <w:pPr>
        <w:spacing w:line="276" w:lineRule="auto"/>
        <w:rPr>
          <w:rFonts w:eastAsia="Aptos" w:cs="Arial"/>
          <w:kern w:val="2"/>
          <w:sz w:val="20"/>
          <w:szCs w:val="20"/>
          <w:lang w:val="fr-BE"/>
          <w14:ligatures w14:val="standardContextual"/>
        </w:rPr>
      </w:pPr>
    </w:p>
    <w:p w14:paraId="21B83C3A" w14:textId="77777777" w:rsidR="009E647A" w:rsidRPr="009E647A" w:rsidRDefault="009E647A" w:rsidP="009E647A">
      <w:pPr>
        <w:spacing w:line="276" w:lineRule="auto"/>
        <w:rPr>
          <w:rFonts w:eastAsia="Aptos" w:cs="Arial"/>
          <w:kern w:val="2"/>
          <w:sz w:val="20"/>
          <w:szCs w:val="20"/>
          <w:lang w:val="fr-BE"/>
          <w14:ligatures w14:val="standardContextual"/>
        </w:rPr>
      </w:pPr>
      <w:r w:rsidRPr="009E647A">
        <w:rPr>
          <w:rFonts w:eastAsia="Aptos" w:cs="Arial"/>
          <w:kern w:val="2"/>
          <w:sz w:val="20"/>
          <w:szCs w:val="20"/>
          <w:lang w:val="fr-BE"/>
          <w14:ligatures w14:val="standardContextual"/>
        </w:rPr>
        <w:t xml:space="preserve">A través de su propósito de Redefinir los envases para un mundo cambiante y su estrategia de sostenibilidad Now &amp; Next, la empresa se compromete a liderar la transición hacia una economía circular y a ofrecer soluciones de envasado innovadoras y sostenibles a sus clientes y a la sociedad en general, junto con la sustitución de plásticos problemáticos, la reducción de la huella de carbono en las cadenas de suministro y soluciones de reciclaje y reutilización. </w:t>
      </w:r>
    </w:p>
    <w:p w14:paraId="21821F78" w14:textId="4F7D53CF" w:rsidR="00B936B3" w:rsidRPr="009E647A" w:rsidRDefault="00B936B3" w:rsidP="009E647A">
      <w:pPr>
        <w:spacing w:line="276" w:lineRule="auto"/>
        <w:rPr>
          <w:rFonts w:eastAsia="Aptos" w:cs="Arial"/>
          <w:kern w:val="2"/>
          <w:sz w:val="20"/>
          <w:szCs w:val="20"/>
          <w:lang w:val="fr-BE"/>
          <w14:ligatures w14:val="standardContextual"/>
        </w:rPr>
      </w:pPr>
    </w:p>
    <w:p w14:paraId="17B7F5CC" w14:textId="77777777" w:rsidR="009E647A" w:rsidRDefault="009E647A" w:rsidP="009E647A">
      <w:pPr>
        <w:spacing w:line="276"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w:t>
      </w:r>
    </w:p>
    <w:p w14:paraId="075D549A" w14:textId="77777777" w:rsidR="009E647A" w:rsidRDefault="009E647A" w:rsidP="009E647A">
      <w:pPr>
        <w:spacing w:line="276" w:lineRule="auto"/>
        <w:rPr>
          <w:rFonts w:eastAsia="Aptos" w:cs="Arial"/>
          <w:kern w:val="2"/>
          <w:sz w:val="20"/>
          <w:szCs w:val="20"/>
          <w:lang w:val="en-US"/>
          <w14:ligatures w14:val="standardContextual"/>
        </w:rPr>
      </w:pPr>
    </w:p>
    <w:p w14:paraId="228341FB" w14:textId="77777777" w:rsidR="009E647A" w:rsidRPr="00E506F9" w:rsidRDefault="009E647A" w:rsidP="009E647A">
      <w:pPr>
        <w:spacing w:line="276" w:lineRule="auto"/>
        <w:rPr>
          <w:rFonts w:eastAsia="Aptos" w:cs="Arial"/>
          <w:b/>
          <w:bCs/>
          <w:kern w:val="2"/>
          <w:sz w:val="20"/>
          <w:szCs w:val="20"/>
          <w:lang w:val="en-US"/>
          <w14:ligatures w14:val="standardContextual"/>
        </w:rPr>
      </w:pPr>
      <w:r w:rsidRPr="00E506F9">
        <w:rPr>
          <w:rFonts w:eastAsia="Aptos" w:cs="Arial"/>
          <w:b/>
          <w:bCs/>
          <w:kern w:val="2"/>
          <w:sz w:val="20"/>
          <w:szCs w:val="20"/>
          <w:lang w:val="en-US"/>
          <w14:ligatures w14:val="standardContextual"/>
        </w:rPr>
        <w:t>Caption</w:t>
      </w:r>
    </w:p>
    <w:p w14:paraId="20871034" w14:textId="77777777" w:rsidR="009E647A" w:rsidRPr="00280432" w:rsidRDefault="009E647A" w:rsidP="009E647A">
      <w:pPr>
        <w:spacing w:line="276" w:lineRule="auto"/>
        <w:rPr>
          <w:rFonts w:eastAsia="Aptos" w:cs="Arial"/>
          <w:kern w:val="2"/>
          <w:sz w:val="20"/>
          <w:szCs w:val="20"/>
          <w:lang w:val="en-US"/>
          <w14:ligatures w14:val="standardContextual"/>
        </w:rPr>
      </w:pPr>
      <w:r w:rsidRPr="00280432">
        <w:rPr>
          <w:rFonts w:eastAsia="Aptos" w:cs="Arial"/>
          <w:kern w:val="2"/>
          <w:sz w:val="20"/>
          <w:szCs w:val="20"/>
          <w:lang w:val="en-US"/>
          <w14:ligatures w14:val="standardContextual"/>
        </w:rPr>
        <w:t>From left to right: François Duboin (DS Smith), with Alexandre De Kalbermatten and Szymon Ochociński (BOBST), observe the performance impact of BOBST Connect at DS Smith’s Belchatow facility in Poland.</w:t>
      </w:r>
    </w:p>
    <w:p w14:paraId="78856272" w14:textId="77777777" w:rsidR="009E647A" w:rsidRPr="00E506F9" w:rsidRDefault="009E647A" w:rsidP="009E647A">
      <w:pPr>
        <w:spacing w:line="240" w:lineRule="auto"/>
        <w:rPr>
          <w:rFonts w:eastAsia="Aptos" w:cs="Arial"/>
          <w:kern w:val="2"/>
          <w:sz w:val="22"/>
          <w:lang w:val="en-US"/>
          <w14:ligatures w14:val="standardContextual"/>
        </w:rPr>
      </w:pPr>
    </w:p>
    <w:p w14:paraId="160516D3" w14:textId="77777777" w:rsidR="00EF0880" w:rsidRPr="009E647A" w:rsidRDefault="00EF0880" w:rsidP="00B936B3">
      <w:pPr>
        <w:autoSpaceDE w:val="0"/>
        <w:autoSpaceDN w:val="0"/>
        <w:adjustRightInd w:val="0"/>
        <w:spacing w:line="271" w:lineRule="auto"/>
        <w:rPr>
          <w:rFonts w:asciiTheme="minorHAnsi" w:hAnsiTheme="minorHAnsi" w:cstheme="minorHAnsi"/>
          <w:sz w:val="20"/>
          <w:szCs w:val="20"/>
          <w:lang w:val="en-US"/>
        </w:rPr>
      </w:pPr>
    </w:p>
    <w:p w14:paraId="29947C24" w14:textId="77777777" w:rsidR="009E647A" w:rsidRPr="009E647A" w:rsidRDefault="009E647A" w:rsidP="009E647A">
      <w:pPr>
        <w:autoSpaceDE w:val="0"/>
        <w:autoSpaceDN w:val="0"/>
        <w:adjustRightInd w:val="0"/>
        <w:spacing w:line="276" w:lineRule="auto"/>
        <w:rPr>
          <w:rFonts w:asciiTheme="minorHAnsi" w:hAnsiTheme="minorHAnsi" w:cstheme="minorHAnsi"/>
          <w:b/>
          <w:bCs/>
          <w:sz w:val="19"/>
          <w:szCs w:val="19"/>
          <w:lang w:val="fr-BE"/>
        </w:rPr>
      </w:pPr>
      <w:r w:rsidRPr="009E647A">
        <w:rPr>
          <w:rFonts w:asciiTheme="minorHAnsi" w:hAnsiTheme="minorHAnsi" w:cstheme="minorHAnsi"/>
          <w:b/>
          <w:bCs/>
          <w:sz w:val="19"/>
          <w:szCs w:val="19"/>
          <w:lang w:val="es-ES" w:bidi="es-ES"/>
        </w:rPr>
        <w:t>Acerca de DS Smith</w:t>
      </w:r>
    </w:p>
    <w:p w14:paraId="406B3CC2" w14:textId="3A9D1BDE" w:rsidR="009E647A" w:rsidRPr="009E647A" w:rsidRDefault="009E647A" w:rsidP="009E647A">
      <w:pPr>
        <w:autoSpaceDE w:val="0"/>
        <w:autoSpaceDN w:val="0"/>
        <w:adjustRightInd w:val="0"/>
        <w:spacing w:line="276" w:lineRule="auto"/>
        <w:rPr>
          <w:rFonts w:asciiTheme="minorHAnsi" w:hAnsiTheme="minorHAnsi" w:cstheme="minorHAnsi"/>
          <w:sz w:val="19"/>
          <w:szCs w:val="19"/>
          <w:lang w:val="fr-BE"/>
        </w:rPr>
      </w:pPr>
      <w:r w:rsidRPr="009E647A">
        <w:rPr>
          <w:rFonts w:asciiTheme="minorHAnsi" w:hAnsiTheme="minorHAnsi" w:cstheme="minorHAnsi"/>
          <w:sz w:val="19"/>
          <w:szCs w:val="19"/>
          <w:lang w:val="es-ES" w:bidi="es-ES"/>
        </w:rPr>
        <w:t xml:space="preserve">DS Smith, una empresa de International Paper, es un proveedor de embalajes sostenibles a base de fibra líder en el mundo, que se apoya en operaciones de reciclaje y fabricación de papel. La empresa desempeña un papel central en la cadena de valor de sectores como el comercio electrónico, los bienes de consumo rápido, la alimentación y las bebidas, y la industria. Cuenta con una estrategia de sostenibilidad Now &amp; Next, Redefining Packaging for a Changing World (Redefinir los envases para un mundo cambiante), y está comprometida a liderar la transición de toda la industria hacia una economía circular, al tiempo que ofrece soluciones circulares sostenibles a los clientes. Como parte de este mandato, se hace hincapié en la sustitución de los plásticos, la eliminación del carbono de las cadenas de suministro, la aportación de soluciones de reciclaje, la innovación y una importante inversión en investigación y desarrollo, que incluye </w:t>
      </w:r>
      <w:r w:rsidRPr="009E647A">
        <w:rPr>
          <w:rFonts w:asciiTheme="minorHAnsi" w:hAnsiTheme="minorHAnsi" w:cstheme="minorHAnsi"/>
          <w:sz w:val="19"/>
          <w:szCs w:val="19"/>
          <w:lang w:val="es-ES" w:bidi="es-ES"/>
        </w:rPr>
        <w:lastRenderedPageBreak/>
        <w:t xml:space="preserve">materiales y fibras alternativos. La empresa tiene un enfoque progresivo del servicio y la optimización de las cadenas de suministro sostenibles, un conocido modelo "Box-to-Box" a medida operativo en catorce días y un planteamiento único de métricas de diseño circular. Es miembro activo de la Fundación Ellen MacArthur, y el negocio original de fabricación de cajas DS Smith fue iniciado por la familia Smith en Londres en los años cuarenta. Sitio web - </w:t>
      </w:r>
      <w:hyperlink r:id="rId7" w:history="1">
        <w:r w:rsidRPr="002B1CCF">
          <w:rPr>
            <w:rFonts w:eastAsia="Aptos" w:cstheme="minorHAnsi"/>
            <w:color w:val="0000FF"/>
            <w:kern w:val="2"/>
            <w:szCs w:val="19"/>
            <w:u w:val="single"/>
            <w:lang w:val="fr-BE"/>
            <w14:ligatures w14:val="standardContextual"/>
          </w:rPr>
          <w:t>www.dssmith.com</w:t>
        </w:r>
      </w:hyperlink>
    </w:p>
    <w:p w14:paraId="6D06A37C" w14:textId="77777777" w:rsidR="009E647A" w:rsidRPr="009E647A" w:rsidRDefault="009E647A" w:rsidP="009E647A">
      <w:pPr>
        <w:autoSpaceDE w:val="0"/>
        <w:autoSpaceDN w:val="0"/>
        <w:adjustRightInd w:val="0"/>
        <w:spacing w:line="276" w:lineRule="auto"/>
        <w:rPr>
          <w:rFonts w:asciiTheme="minorHAnsi" w:hAnsiTheme="minorHAnsi" w:cstheme="minorHAnsi"/>
          <w:sz w:val="19"/>
          <w:szCs w:val="19"/>
          <w:lang w:val="fr-BE"/>
        </w:rPr>
      </w:pPr>
    </w:p>
    <w:p w14:paraId="32BAB10D" w14:textId="77777777" w:rsidR="009E647A" w:rsidRPr="009E647A" w:rsidRDefault="009E647A" w:rsidP="009E647A">
      <w:pPr>
        <w:autoSpaceDE w:val="0"/>
        <w:autoSpaceDN w:val="0"/>
        <w:adjustRightInd w:val="0"/>
        <w:spacing w:line="276" w:lineRule="auto"/>
        <w:rPr>
          <w:rFonts w:asciiTheme="minorHAnsi" w:hAnsiTheme="minorHAnsi" w:cstheme="minorHAnsi"/>
          <w:b/>
          <w:bCs/>
          <w:sz w:val="19"/>
          <w:szCs w:val="19"/>
          <w:lang w:val="fr-BE"/>
        </w:rPr>
      </w:pPr>
      <w:r w:rsidRPr="009E647A">
        <w:rPr>
          <w:rFonts w:asciiTheme="minorHAnsi" w:hAnsiTheme="minorHAnsi" w:cstheme="minorHAnsi"/>
          <w:b/>
          <w:bCs/>
          <w:sz w:val="19"/>
          <w:szCs w:val="19"/>
          <w:lang w:val="es-ES" w:bidi="es-ES"/>
        </w:rPr>
        <w:t>Acerca de International Paper</w:t>
      </w:r>
    </w:p>
    <w:p w14:paraId="3F2713DE" w14:textId="6D889520" w:rsidR="009E647A" w:rsidRPr="002B1CCF" w:rsidRDefault="009E647A" w:rsidP="009E647A">
      <w:pPr>
        <w:autoSpaceDE w:val="0"/>
        <w:autoSpaceDN w:val="0"/>
        <w:adjustRightInd w:val="0"/>
        <w:spacing w:line="276" w:lineRule="auto"/>
        <w:rPr>
          <w:rFonts w:asciiTheme="minorHAnsi" w:hAnsiTheme="minorHAnsi" w:cstheme="minorHAnsi"/>
          <w:sz w:val="19"/>
          <w:szCs w:val="19"/>
          <w:lang w:val="es-ES"/>
        </w:rPr>
      </w:pPr>
      <w:r w:rsidRPr="009E647A">
        <w:rPr>
          <w:rFonts w:asciiTheme="minorHAnsi" w:hAnsiTheme="minorHAnsi" w:cstheme="minorHAnsi"/>
          <w:sz w:val="19"/>
          <w:szCs w:val="19"/>
          <w:lang w:val="es-ES" w:bidi="es-ES"/>
        </w:rPr>
        <w:t xml:space="preserve">International Paper (NYSE: IP; LSE: IPC) es el líder mundial en soluciones de envasado sostenibles. Con sede central en Memphis (Tennessee, EE.UU.) y para EMEA (Europa, Oriente Medio y África) en Londres (Reino Unido), empleamos a más de 65 000 personas y atendemos a clientes de todo el mundo con operaciones en más de treinta países. Junto con nuestros clientes, hacemos que el mundo sea más seguro y productivo, con una solución de embalaje sostenible cada vez. Las ventas netas de 2024 fueron de 18 600 millones de dólares. En 2025, International Paper adquirió DS Smith, creando un líder del sector centrado en las regiones atractivas y crecientes de Norteamérica y EMEA. Sitio web: </w:t>
      </w:r>
      <w:hyperlink r:id="rId8" w:history="1">
        <w:r w:rsidRPr="002B1CCF">
          <w:rPr>
            <w:rFonts w:eastAsia="Aptos" w:cstheme="minorHAnsi"/>
            <w:color w:val="0000FF"/>
            <w:kern w:val="2"/>
            <w:szCs w:val="19"/>
            <w:u w:val="single"/>
            <w:lang w:val="es-ES"/>
            <w14:ligatures w14:val="standardContextual"/>
          </w:rPr>
          <w:t>www.internationalpaper.com</w:t>
        </w:r>
      </w:hyperlink>
    </w:p>
    <w:p w14:paraId="17FE10A5" w14:textId="77777777" w:rsidR="00B936B3" w:rsidRPr="009E647A" w:rsidRDefault="00B936B3" w:rsidP="009E647A">
      <w:pPr>
        <w:autoSpaceDE w:val="0"/>
        <w:autoSpaceDN w:val="0"/>
        <w:adjustRightInd w:val="0"/>
        <w:spacing w:line="276" w:lineRule="auto"/>
        <w:rPr>
          <w:rFonts w:asciiTheme="minorHAnsi" w:hAnsiTheme="minorHAnsi" w:cstheme="minorHAnsi"/>
          <w:b/>
          <w:bCs/>
          <w:sz w:val="19"/>
          <w:szCs w:val="19"/>
          <w:lang w:val="es-ES"/>
        </w:rPr>
      </w:pPr>
    </w:p>
    <w:p w14:paraId="616FFC41" w14:textId="77777777" w:rsidR="00103D67" w:rsidRPr="002B1CCF" w:rsidRDefault="00103D67" w:rsidP="009E647A">
      <w:pPr>
        <w:autoSpaceDE w:val="0"/>
        <w:autoSpaceDN w:val="0"/>
        <w:adjustRightInd w:val="0"/>
        <w:spacing w:line="276" w:lineRule="auto"/>
        <w:outlineLvl w:val="0"/>
        <w:rPr>
          <w:rFonts w:asciiTheme="minorHAnsi" w:hAnsiTheme="minorHAnsi" w:cstheme="minorHAnsi"/>
          <w:b/>
          <w:bCs/>
          <w:sz w:val="19"/>
          <w:szCs w:val="19"/>
          <w:lang w:val="es-ES"/>
        </w:rPr>
      </w:pPr>
      <w:r w:rsidRPr="002B1CCF">
        <w:rPr>
          <w:rFonts w:asciiTheme="minorHAnsi" w:hAnsiTheme="minorHAnsi" w:cstheme="minorHAnsi"/>
          <w:b/>
          <w:bCs/>
          <w:sz w:val="19"/>
          <w:szCs w:val="19"/>
          <w:lang w:val="es-ES"/>
        </w:rPr>
        <w:t>Acerca de BOBST</w:t>
      </w:r>
    </w:p>
    <w:p w14:paraId="202D30A4" w14:textId="77777777" w:rsidR="00103D67" w:rsidRPr="002B1CCF" w:rsidRDefault="00103D67" w:rsidP="009E647A">
      <w:pPr>
        <w:spacing w:line="276" w:lineRule="auto"/>
        <w:rPr>
          <w:rFonts w:asciiTheme="minorHAnsi" w:hAnsiTheme="minorHAnsi" w:cstheme="minorHAnsi"/>
          <w:sz w:val="19"/>
          <w:szCs w:val="19"/>
          <w:lang w:val="es-ES"/>
        </w:rPr>
      </w:pPr>
      <w:r w:rsidRPr="002B1CCF">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2B1CCF" w:rsidRDefault="00103D67" w:rsidP="009E647A">
      <w:pPr>
        <w:spacing w:line="276" w:lineRule="auto"/>
        <w:rPr>
          <w:rFonts w:asciiTheme="minorHAnsi" w:hAnsiTheme="minorHAnsi" w:cstheme="minorHAnsi"/>
          <w:sz w:val="19"/>
          <w:szCs w:val="19"/>
          <w:lang w:val="es-ES"/>
        </w:rPr>
      </w:pPr>
    </w:p>
    <w:p w14:paraId="7466D3B5" w14:textId="77777777" w:rsidR="00103D67" w:rsidRPr="002B1CCF" w:rsidRDefault="00103D67" w:rsidP="009E647A">
      <w:pPr>
        <w:spacing w:line="276" w:lineRule="auto"/>
        <w:rPr>
          <w:rFonts w:asciiTheme="minorHAnsi" w:hAnsiTheme="minorHAnsi" w:cstheme="minorHAnsi"/>
          <w:sz w:val="19"/>
          <w:szCs w:val="19"/>
          <w:lang w:val="es-ES"/>
        </w:rPr>
      </w:pPr>
      <w:r w:rsidRPr="002B1CCF">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6 400 trabajadores en todo el mundo. La compañía registró una facturación consolidada de 1.891 mil millones de francos suizos durante el ejercicio finalizado el 31 de diciembre de 2024.</w:t>
      </w:r>
    </w:p>
    <w:p w14:paraId="406DE4D5" w14:textId="77777777" w:rsidR="00F775CD" w:rsidRPr="009E647A" w:rsidRDefault="00F775CD" w:rsidP="009E647A">
      <w:pPr>
        <w:spacing w:line="276" w:lineRule="auto"/>
        <w:rPr>
          <w:rFonts w:asciiTheme="minorHAnsi" w:hAnsiTheme="minorHAnsi" w:cstheme="minorHAnsi"/>
          <w:sz w:val="19"/>
          <w:szCs w:val="19"/>
          <w:lang w:val="es-ES"/>
        </w:rPr>
      </w:pPr>
    </w:p>
    <w:p w14:paraId="387DD3AD" w14:textId="77777777" w:rsidR="00E61AB6" w:rsidRPr="009E647A" w:rsidRDefault="00E61AB6" w:rsidP="009E647A">
      <w:pPr>
        <w:spacing w:line="276" w:lineRule="auto"/>
        <w:rPr>
          <w:rFonts w:cs="Arial"/>
          <w:b/>
          <w:sz w:val="19"/>
          <w:szCs w:val="19"/>
          <w:lang w:val="es-ES"/>
        </w:rPr>
      </w:pPr>
      <w:r w:rsidRPr="009E647A">
        <w:rPr>
          <w:rFonts w:cs="Arial"/>
          <w:b/>
          <w:sz w:val="19"/>
          <w:szCs w:val="19"/>
          <w:lang w:val="es-ES"/>
        </w:rPr>
        <w:t>Contacto prensa</w:t>
      </w:r>
      <w:r w:rsidR="006A73CE" w:rsidRPr="009E647A">
        <w:rPr>
          <w:rFonts w:cs="Arial"/>
          <w:b/>
          <w:sz w:val="19"/>
          <w:szCs w:val="19"/>
          <w:lang w:val="es-ES"/>
        </w:rPr>
        <w:t>:</w:t>
      </w:r>
    </w:p>
    <w:p w14:paraId="66A5C56F" w14:textId="77777777" w:rsidR="006A73CE" w:rsidRPr="009E647A" w:rsidRDefault="006A73CE" w:rsidP="009E647A">
      <w:pPr>
        <w:spacing w:line="276" w:lineRule="auto"/>
        <w:rPr>
          <w:rFonts w:cs="Arial"/>
          <w:sz w:val="19"/>
          <w:szCs w:val="19"/>
          <w:lang w:val="es-ES" w:eastAsia="zh-CN"/>
        </w:rPr>
      </w:pPr>
      <w:r w:rsidRPr="009E647A">
        <w:rPr>
          <w:rFonts w:cs="Arial"/>
          <w:sz w:val="19"/>
          <w:szCs w:val="19"/>
          <w:lang w:val="es-ES" w:eastAsia="zh-CN"/>
        </w:rPr>
        <w:t>Gudrun Alex</w:t>
      </w:r>
      <w:r w:rsidRPr="009E647A">
        <w:rPr>
          <w:rFonts w:cs="Arial"/>
          <w:sz w:val="19"/>
          <w:szCs w:val="19"/>
          <w:lang w:val="es-ES" w:eastAsia="zh-CN"/>
        </w:rPr>
        <w:br/>
        <w:t>BOBST PR Representative</w:t>
      </w:r>
    </w:p>
    <w:p w14:paraId="009427B1" w14:textId="77777777" w:rsidR="006A73CE" w:rsidRPr="009E647A" w:rsidRDefault="006A73CE" w:rsidP="009E647A">
      <w:pPr>
        <w:spacing w:line="276" w:lineRule="auto"/>
        <w:rPr>
          <w:rFonts w:cs="Arial"/>
          <w:sz w:val="19"/>
          <w:szCs w:val="19"/>
          <w:lang w:val="es-ES" w:eastAsia="de-DE"/>
        </w:rPr>
      </w:pPr>
      <w:r w:rsidRPr="009E647A">
        <w:rPr>
          <w:rFonts w:cs="Arial"/>
          <w:sz w:val="19"/>
          <w:szCs w:val="19"/>
          <w:lang w:val="es-ES" w:eastAsia="de-DE"/>
        </w:rPr>
        <w:t xml:space="preserve">Tel.: +49 211 58 58 66 66 </w:t>
      </w:r>
    </w:p>
    <w:p w14:paraId="4EC36826" w14:textId="77777777" w:rsidR="006A73CE" w:rsidRPr="009E647A" w:rsidRDefault="006A73CE" w:rsidP="009E647A">
      <w:pPr>
        <w:spacing w:line="276" w:lineRule="auto"/>
        <w:rPr>
          <w:rFonts w:cs="Arial"/>
          <w:sz w:val="19"/>
          <w:szCs w:val="19"/>
          <w:lang w:val="es-ES" w:eastAsia="de-DE"/>
        </w:rPr>
      </w:pPr>
      <w:r w:rsidRPr="009E647A">
        <w:rPr>
          <w:rFonts w:cs="Arial"/>
          <w:sz w:val="19"/>
          <w:szCs w:val="19"/>
          <w:lang w:val="es-ES" w:eastAsia="de-DE"/>
        </w:rPr>
        <w:t>Mobile: +49 160 48 41 439</w:t>
      </w:r>
    </w:p>
    <w:p w14:paraId="397F5226" w14:textId="77777777" w:rsidR="000B5055" w:rsidRPr="009E647A" w:rsidRDefault="000B5055" w:rsidP="009E647A">
      <w:pPr>
        <w:spacing w:line="276" w:lineRule="auto"/>
        <w:rPr>
          <w:rFonts w:cs="Arial"/>
          <w:sz w:val="19"/>
          <w:szCs w:val="19"/>
          <w:lang w:val="es-ES" w:eastAsia="de-DE"/>
        </w:rPr>
      </w:pPr>
      <w:r w:rsidRPr="009E647A">
        <w:rPr>
          <w:rFonts w:cs="Arial"/>
          <w:sz w:val="19"/>
          <w:szCs w:val="19"/>
          <w:lang w:val="es-ES" w:eastAsia="de-DE"/>
        </w:rPr>
        <w:t xml:space="preserve">Email: </w:t>
      </w:r>
      <w:hyperlink r:id="rId9" w:history="1">
        <w:r w:rsidRPr="009E647A">
          <w:rPr>
            <w:rFonts w:asciiTheme="majorHAnsi" w:eastAsia="Microsoft YaHei" w:hAnsiTheme="majorHAnsi" w:cstheme="majorHAnsi"/>
            <w:color w:val="0000FF"/>
            <w:sz w:val="19"/>
            <w:szCs w:val="19"/>
            <w:u w:val="single"/>
            <w:lang w:val="es-ES" w:eastAsia="de-DE"/>
          </w:rPr>
          <w:t>gudrun.alex@bobst.com</w:t>
        </w:r>
      </w:hyperlink>
    </w:p>
    <w:p w14:paraId="647F40A9" w14:textId="77777777" w:rsidR="006A73CE" w:rsidRPr="009E647A" w:rsidRDefault="006A73CE" w:rsidP="009E647A">
      <w:pPr>
        <w:spacing w:line="276" w:lineRule="auto"/>
        <w:rPr>
          <w:rFonts w:cs="Arial"/>
          <w:sz w:val="19"/>
          <w:szCs w:val="19"/>
          <w:lang w:val="es-ES" w:eastAsia="de-DE"/>
        </w:rPr>
      </w:pPr>
    </w:p>
    <w:p w14:paraId="4220CB0A" w14:textId="77777777" w:rsidR="000B5055" w:rsidRPr="009E647A" w:rsidRDefault="000B5055" w:rsidP="009E647A">
      <w:pPr>
        <w:spacing w:line="276" w:lineRule="auto"/>
        <w:rPr>
          <w:rFonts w:eastAsia="SimSun" w:cs="Arial"/>
          <w:b/>
          <w:bCs/>
          <w:sz w:val="19"/>
          <w:szCs w:val="19"/>
          <w:lang w:val="es-ES" w:eastAsia="zh-CN" w:bidi="th-TH"/>
        </w:rPr>
      </w:pPr>
      <w:r w:rsidRPr="009E647A">
        <w:rPr>
          <w:rFonts w:eastAsia="SimSun" w:cs="Arial"/>
          <w:b/>
          <w:bCs/>
          <w:sz w:val="19"/>
          <w:szCs w:val="19"/>
          <w:lang w:val="es-ES" w:eastAsia="zh-CN" w:bidi="th-TH"/>
        </w:rPr>
        <w:t>Follow us:</w:t>
      </w:r>
    </w:p>
    <w:p w14:paraId="26F3198D" w14:textId="66F81CC0" w:rsidR="00F03D8B" w:rsidRPr="009E647A" w:rsidRDefault="000B5055" w:rsidP="009E647A">
      <w:pPr>
        <w:spacing w:line="276" w:lineRule="auto"/>
        <w:rPr>
          <w:rFonts w:asciiTheme="majorHAnsi" w:eastAsia="Microsoft YaHei" w:hAnsiTheme="majorHAnsi" w:cstheme="majorHAnsi"/>
          <w:color w:val="265896"/>
          <w:sz w:val="19"/>
          <w:szCs w:val="19"/>
          <w:u w:val="single"/>
          <w:lang w:val="es-ES" w:eastAsia="zh-CN" w:bidi="th-TH"/>
        </w:rPr>
      </w:pPr>
      <w:r w:rsidRPr="009E647A">
        <w:rPr>
          <w:rFonts w:asciiTheme="majorHAnsi" w:eastAsia="Microsoft YaHei" w:hAnsiTheme="majorHAnsi" w:cstheme="majorHAnsi"/>
          <w:sz w:val="19"/>
          <w:szCs w:val="19"/>
          <w:lang w:val="es-ES" w:eastAsia="zh-CN" w:bidi="th-TH"/>
        </w:rPr>
        <w:t xml:space="preserve">LinkedIn: </w:t>
      </w:r>
      <w:hyperlink r:id="rId10" w:history="1">
        <w:r w:rsidRPr="009E647A">
          <w:rPr>
            <w:rFonts w:asciiTheme="majorHAnsi" w:eastAsia="Microsoft YaHei" w:hAnsiTheme="majorHAnsi" w:cstheme="majorHAnsi"/>
            <w:color w:val="0000FF"/>
            <w:sz w:val="19"/>
            <w:szCs w:val="19"/>
            <w:u w:val="single"/>
            <w:lang w:val="es-ES" w:eastAsia="de-DE"/>
          </w:rPr>
          <w:t>www.bobst.com/linkedin</w:t>
        </w:r>
      </w:hyperlink>
      <w:r w:rsidRPr="009E647A">
        <w:rPr>
          <w:rFonts w:asciiTheme="majorHAnsi" w:eastAsia="Microsoft YaHei" w:hAnsiTheme="majorHAnsi" w:cstheme="majorHAnsi"/>
          <w:sz w:val="19"/>
          <w:szCs w:val="19"/>
          <w:lang w:val="es-ES" w:eastAsia="zh-CN" w:bidi="th-TH"/>
        </w:rPr>
        <w:t xml:space="preserve"> </w:t>
      </w:r>
      <w:r w:rsidRPr="009E647A">
        <w:rPr>
          <w:rFonts w:asciiTheme="majorHAnsi" w:eastAsia="Microsoft YaHei" w:hAnsiTheme="majorHAnsi" w:cstheme="majorHAnsi"/>
          <w:sz w:val="19"/>
          <w:szCs w:val="19"/>
          <w:lang w:val="es-ES" w:eastAsia="zh-CN" w:bidi="th-TH"/>
        </w:rPr>
        <w:br/>
        <w:t xml:space="preserve">YouTube: </w:t>
      </w:r>
      <w:hyperlink r:id="rId11" w:history="1">
        <w:r w:rsidRPr="009E647A">
          <w:rPr>
            <w:rFonts w:asciiTheme="majorHAnsi" w:eastAsia="Microsoft YaHei" w:hAnsiTheme="majorHAnsi" w:cstheme="majorHAnsi"/>
            <w:color w:val="0000FF"/>
            <w:sz w:val="19"/>
            <w:szCs w:val="19"/>
            <w:u w:val="single"/>
            <w:lang w:val="es-ES" w:eastAsia="de-DE"/>
          </w:rPr>
          <w:t>www.bobst.com/youtube</w:t>
        </w:r>
      </w:hyperlink>
    </w:p>
    <w:p w14:paraId="55128627" w14:textId="77777777" w:rsidR="000C41D1" w:rsidRPr="009E647A" w:rsidRDefault="000C41D1" w:rsidP="009E647A">
      <w:pPr>
        <w:spacing w:line="276" w:lineRule="auto"/>
        <w:rPr>
          <w:rFonts w:asciiTheme="majorHAnsi" w:eastAsia="Microsoft YaHei" w:hAnsiTheme="majorHAnsi" w:cstheme="majorHAnsi"/>
          <w:color w:val="265896"/>
          <w:sz w:val="19"/>
          <w:szCs w:val="19"/>
          <w:u w:val="single"/>
          <w:lang w:val="es-ES" w:eastAsia="zh-CN" w:bidi="th-TH"/>
        </w:rPr>
      </w:pPr>
    </w:p>
    <w:sectPr w:rsidR="000C41D1" w:rsidRPr="009E647A" w:rsidSect="005930D2">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2E25" w14:textId="77777777" w:rsidR="003D6339" w:rsidRDefault="003D6339" w:rsidP="00BB5BE9">
      <w:pPr>
        <w:spacing w:line="240" w:lineRule="auto"/>
      </w:pPr>
      <w:r>
        <w:separator/>
      </w:r>
    </w:p>
  </w:endnote>
  <w:endnote w:type="continuationSeparator" w:id="0">
    <w:p w14:paraId="673615C3" w14:textId="77777777" w:rsidR="003D6339" w:rsidRDefault="003D633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03AD" w14:textId="77777777" w:rsidR="005A4060" w:rsidRPr="009E647A" w:rsidRDefault="005A4060" w:rsidP="00F36CF1">
    <w:pPr>
      <w:pStyle w:val="Footer"/>
      <w:rPr>
        <w:noProof/>
        <w:lang w:val="nl-BE"/>
      </w:rPr>
    </w:pPr>
  </w:p>
  <w:sdt>
    <w:sdtPr>
      <w:rPr>
        <w:rFonts w:eastAsia="SimSun" w:cs="Tahoma"/>
        <w:b/>
        <w:sz w:val="15"/>
        <w:szCs w:val="22"/>
        <w:lang w:val="fr-CH" w:eastAsia="zh-CN"/>
      </w:rPr>
      <w:tag w:val="E_Company"/>
      <w:id w:val="-644822120"/>
    </w:sdtPr>
    <w:sdtContent>
      <w:p w14:paraId="7A84E3C1" w14:textId="22E372CA" w:rsidR="005A4060" w:rsidRPr="009E647A" w:rsidRDefault="005A4060" w:rsidP="005A4060">
        <w:pPr>
          <w:spacing w:line="200" w:lineRule="atLeast"/>
          <w:rPr>
            <w:rFonts w:eastAsia="SimSun" w:cs="Tahoma"/>
            <w:b/>
            <w:sz w:val="15"/>
            <w:szCs w:val="22"/>
            <w:lang w:val="nl-BE" w:eastAsia="zh-CN"/>
          </w:rPr>
        </w:pPr>
        <w:r w:rsidRPr="009E647A">
          <w:rPr>
            <w:rFonts w:eastAsia="SimSun" w:cs="Tahoma"/>
            <w:b/>
            <w:sz w:val="15"/>
            <w:szCs w:val="22"/>
            <w:lang w:val="nl-BE" w:eastAsia="zh-CN"/>
          </w:rPr>
          <w:t xml:space="preserve">Bobst </w:t>
        </w:r>
        <w:r w:rsidR="006C70AF" w:rsidRPr="009E647A">
          <w:rPr>
            <w:rFonts w:eastAsia="SimSun" w:cs="Tahoma"/>
            <w:b/>
            <w:sz w:val="15"/>
            <w:szCs w:val="22"/>
            <w:lang w:val="nl-BE" w:eastAsia="zh-CN"/>
          </w:rPr>
          <w:t>Group</w:t>
        </w:r>
        <w:r w:rsidRPr="009E647A">
          <w:rPr>
            <w:rFonts w:eastAsia="SimSun" w:cs="Tahoma"/>
            <w:b/>
            <w:sz w:val="15"/>
            <w:szCs w:val="22"/>
            <w:lang w:val="nl-BE"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9E647A" w:rsidRDefault="005A4060" w:rsidP="005A4060">
        <w:pPr>
          <w:spacing w:line="200" w:lineRule="atLeast"/>
          <w:rPr>
            <w:rFonts w:eastAsia="SimSun" w:cs="Tahoma"/>
            <w:sz w:val="14"/>
            <w:szCs w:val="22"/>
            <w:lang w:val="nl-BE" w:eastAsia="zh-CN"/>
          </w:rPr>
        </w:pPr>
        <w:r w:rsidRPr="009E647A">
          <w:rPr>
            <w:rFonts w:eastAsia="SimSun" w:cs="Tahoma"/>
            <w:sz w:val="14"/>
            <w:szCs w:val="22"/>
            <w:lang w:val="nl-BE"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66302" w14:textId="77777777" w:rsidR="003D6339" w:rsidRDefault="003D6339" w:rsidP="00BB5BE9">
      <w:pPr>
        <w:spacing w:line="240" w:lineRule="auto"/>
      </w:pPr>
      <w:r>
        <w:separator/>
      </w:r>
    </w:p>
  </w:footnote>
  <w:footnote w:type="continuationSeparator" w:id="0">
    <w:p w14:paraId="5EEA06DD" w14:textId="77777777" w:rsidR="003D6339" w:rsidRDefault="003D633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538D0"/>
    <w:rsid w:val="00154DC0"/>
    <w:rsid w:val="00154F85"/>
    <w:rsid w:val="00161F64"/>
    <w:rsid w:val="00162F04"/>
    <w:rsid w:val="00165731"/>
    <w:rsid w:val="00185617"/>
    <w:rsid w:val="00193DE7"/>
    <w:rsid w:val="001B7BBB"/>
    <w:rsid w:val="00217782"/>
    <w:rsid w:val="0027064C"/>
    <w:rsid w:val="002A62A9"/>
    <w:rsid w:val="002B1CCF"/>
    <w:rsid w:val="00343342"/>
    <w:rsid w:val="003800D4"/>
    <w:rsid w:val="003837B8"/>
    <w:rsid w:val="00391FA4"/>
    <w:rsid w:val="003D6339"/>
    <w:rsid w:val="00474CE9"/>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C70AF"/>
    <w:rsid w:val="006F7D70"/>
    <w:rsid w:val="00722663"/>
    <w:rsid w:val="00756417"/>
    <w:rsid w:val="00766D70"/>
    <w:rsid w:val="007B484F"/>
    <w:rsid w:val="0084626F"/>
    <w:rsid w:val="0089339F"/>
    <w:rsid w:val="008B5EF4"/>
    <w:rsid w:val="008C4AAD"/>
    <w:rsid w:val="008D353F"/>
    <w:rsid w:val="0094373A"/>
    <w:rsid w:val="00960BD0"/>
    <w:rsid w:val="009A0420"/>
    <w:rsid w:val="009D2B7E"/>
    <w:rsid w:val="009E647A"/>
    <w:rsid w:val="00A131E9"/>
    <w:rsid w:val="00A27024"/>
    <w:rsid w:val="00A3204D"/>
    <w:rsid w:val="00A6166E"/>
    <w:rsid w:val="00AB644E"/>
    <w:rsid w:val="00AB74A9"/>
    <w:rsid w:val="00AD5546"/>
    <w:rsid w:val="00B73492"/>
    <w:rsid w:val="00B80DC7"/>
    <w:rsid w:val="00B8574E"/>
    <w:rsid w:val="00B936B3"/>
    <w:rsid w:val="00BB5BE9"/>
    <w:rsid w:val="00BD5FDB"/>
    <w:rsid w:val="00BE0378"/>
    <w:rsid w:val="00C179A7"/>
    <w:rsid w:val="00C20D00"/>
    <w:rsid w:val="00C42F61"/>
    <w:rsid w:val="00CC20B7"/>
    <w:rsid w:val="00CC7F9D"/>
    <w:rsid w:val="00D12952"/>
    <w:rsid w:val="00D33141"/>
    <w:rsid w:val="00D477EE"/>
    <w:rsid w:val="00D518A7"/>
    <w:rsid w:val="00D65423"/>
    <w:rsid w:val="00DA5A2A"/>
    <w:rsid w:val="00DB1DC2"/>
    <w:rsid w:val="00DE5DD2"/>
    <w:rsid w:val="00E61AB6"/>
    <w:rsid w:val="00E95CF2"/>
    <w:rsid w:val="00ED52F6"/>
    <w:rsid w:val="00EF0880"/>
    <w:rsid w:val="00F03D8B"/>
    <w:rsid w:val="00F30CCE"/>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styleId="UnresolvedMention">
    <w:name w:val="Unresolved Mention"/>
    <w:basedOn w:val="DefaultParagraphFont"/>
    <w:uiPriority w:val="99"/>
    <w:semiHidden/>
    <w:unhideWhenUsed/>
    <w:rsid w:val="009E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pap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mith.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3</Pages>
  <Words>1350</Words>
  <Characters>7365</Characters>
  <Application>Microsoft Office Word</Application>
  <DocSecurity>0</DocSecurity>
  <Lines>131</Lines>
  <Paragraphs>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2025-03-11T12:54:00Z</dcterms:created>
  <dcterms:modified xsi:type="dcterms:W3CDTF">2025-09-18T09:20:00Z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cf5bbfd5-95f2-4e21-b2c7-9d6637e2c786</vt:lpwstr>
  </property>
</Properties>
</file>